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DAE4" w14:textId="0C6A92ED" w:rsidR="001E125D" w:rsidRDefault="001E125D" w:rsidP="001E125D">
      <w:pPr>
        <w:ind w:left="36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CLASSE </w:t>
      </w:r>
      <w:r w:rsidR="00705548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^ LICEO ARTISTICO</w:t>
      </w:r>
    </w:p>
    <w:p w14:paraId="6F934817" w14:textId="77777777" w:rsidR="00516B68" w:rsidRPr="00801C7C" w:rsidRDefault="00516B68" w:rsidP="001E125D">
      <w:pPr>
        <w:ind w:left="360"/>
        <w:jc w:val="center"/>
        <w:rPr>
          <w:sz w:val="24"/>
          <w:szCs w:val="24"/>
        </w:rPr>
      </w:pPr>
    </w:p>
    <w:p w14:paraId="7307D67A" w14:textId="72FB4C3B" w:rsidR="00705548" w:rsidRPr="00705548" w:rsidRDefault="00705548" w:rsidP="0070554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705548">
        <w:rPr>
          <w:sz w:val="24"/>
          <w:szCs w:val="24"/>
        </w:rPr>
        <w:t>A</w:t>
      </w:r>
      <w:r w:rsidRPr="00705548">
        <w:rPr>
          <w:sz w:val="24"/>
          <w:szCs w:val="24"/>
        </w:rPr>
        <w:t>rte paleocristiana: i</w:t>
      </w:r>
      <w:r>
        <w:rPr>
          <w:sz w:val="24"/>
          <w:szCs w:val="24"/>
        </w:rPr>
        <w:t xml:space="preserve"> simboli</w:t>
      </w:r>
      <w:r w:rsidRPr="00705548">
        <w:rPr>
          <w:sz w:val="24"/>
          <w:szCs w:val="24"/>
        </w:rPr>
        <w:t>,</w:t>
      </w:r>
      <w:r>
        <w:rPr>
          <w:sz w:val="24"/>
          <w:szCs w:val="24"/>
        </w:rPr>
        <w:t xml:space="preserve"> le catacombe</w:t>
      </w:r>
      <w:r w:rsidRPr="00705548">
        <w:rPr>
          <w:sz w:val="24"/>
          <w:szCs w:val="24"/>
        </w:rPr>
        <w:t>,</w:t>
      </w:r>
      <w:r>
        <w:rPr>
          <w:sz w:val="24"/>
          <w:szCs w:val="24"/>
        </w:rPr>
        <w:t xml:space="preserve"> le</w:t>
      </w:r>
      <w:r w:rsidRPr="00705548">
        <w:rPr>
          <w:sz w:val="24"/>
          <w:szCs w:val="24"/>
        </w:rPr>
        <w:t xml:space="preserve"> basiliche e</w:t>
      </w:r>
      <w:r>
        <w:rPr>
          <w:sz w:val="24"/>
          <w:szCs w:val="24"/>
        </w:rPr>
        <w:t xml:space="preserve"> gli</w:t>
      </w:r>
      <w:r w:rsidRPr="00705548">
        <w:rPr>
          <w:sz w:val="24"/>
          <w:szCs w:val="24"/>
        </w:rPr>
        <w:t xml:space="preserve"> edifici a pianta centrale</w:t>
      </w:r>
      <w:r>
        <w:rPr>
          <w:sz w:val="24"/>
          <w:szCs w:val="24"/>
        </w:rPr>
        <w:t xml:space="preserve"> (Basilica costantiniana di San Pietro in Vaticano, Mausoleo di Costanza). La scultura e la pittura sacra: </w:t>
      </w:r>
      <w:r w:rsidRPr="00705548">
        <w:rPr>
          <w:sz w:val="24"/>
          <w:szCs w:val="24"/>
        </w:rPr>
        <w:t>sarcofag</w:t>
      </w:r>
      <w:r>
        <w:rPr>
          <w:sz w:val="24"/>
          <w:szCs w:val="24"/>
        </w:rPr>
        <w:t xml:space="preserve">o di Giunio Basso </w:t>
      </w:r>
      <w:r w:rsidRPr="00705548">
        <w:rPr>
          <w:sz w:val="24"/>
          <w:szCs w:val="24"/>
        </w:rPr>
        <w:t>e mosaic</w:t>
      </w:r>
      <w:r>
        <w:rPr>
          <w:sz w:val="24"/>
          <w:szCs w:val="24"/>
        </w:rPr>
        <w:t>o di Santa Pudenziana</w:t>
      </w:r>
      <w:r w:rsidRPr="00705548">
        <w:rPr>
          <w:sz w:val="24"/>
          <w:szCs w:val="24"/>
        </w:rPr>
        <w:t>.</w:t>
      </w:r>
    </w:p>
    <w:p w14:paraId="0EBBFF55" w14:textId="7A48AF83" w:rsidR="00705548" w:rsidRPr="00705548" w:rsidRDefault="00705548" w:rsidP="0070554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05548">
        <w:rPr>
          <w:sz w:val="24"/>
          <w:szCs w:val="24"/>
        </w:rPr>
        <w:t xml:space="preserve">rte bizantina e ravennate: </w:t>
      </w:r>
      <w:r>
        <w:rPr>
          <w:sz w:val="24"/>
          <w:szCs w:val="24"/>
        </w:rPr>
        <w:t xml:space="preserve">Mausoleo di Galla Placidia, Mausoleo di Teodorico, San Vitale, Sant’Apollinare in Classe. </w:t>
      </w:r>
      <w:r w:rsidRPr="00705548">
        <w:rPr>
          <w:sz w:val="24"/>
          <w:szCs w:val="24"/>
        </w:rPr>
        <w:t xml:space="preserve"> </w:t>
      </w:r>
    </w:p>
    <w:p w14:paraId="27BD13BC" w14:textId="77777777" w:rsidR="00705548" w:rsidRDefault="00705548" w:rsidP="0070554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Architettura romanica: il principio di costruzione delle cattedrali (volta a crociera, sistema alternato, campata, contrafforte). </w:t>
      </w:r>
    </w:p>
    <w:p w14:paraId="59DBC473" w14:textId="146CA94C" w:rsidR="00705548" w:rsidRPr="00705548" w:rsidRDefault="00705548" w:rsidP="0070554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Principali edifici romanici in Italia: Duomo di Modena, Basilica di San Marco a Venezia, Battistero di San Giovanni a Firenze, Duomo di Pisa. </w:t>
      </w:r>
    </w:p>
    <w:p w14:paraId="66A05191" w14:textId="77777777" w:rsidR="00705548" w:rsidRDefault="00705548" w:rsidP="0070554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Scultura romanica: Wiligelmo, Storie della Genesi, Duomo di Modena; B. Antelami, Deposizione, Duomo di Parma. </w:t>
      </w:r>
    </w:p>
    <w:p w14:paraId="30629C3E" w14:textId="77777777" w:rsidR="0030557C" w:rsidRDefault="00705548" w:rsidP="0030557C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30557C">
        <w:rPr>
          <w:sz w:val="24"/>
          <w:szCs w:val="24"/>
        </w:rPr>
        <w:t>Architettura gotica</w:t>
      </w:r>
      <w:r w:rsidR="0030557C" w:rsidRPr="0030557C">
        <w:rPr>
          <w:sz w:val="24"/>
          <w:szCs w:val="24"/>
        </w:rPr>
        <w:t>:</w:t>
      </w:r>
      <w:r w:rsidRPr="0030557C">
        <w:rPr>
          <w:sz w:val="24"/>
          <w:szCs w:val="24"/>
        </w:rPr>
        <w:t xml:space="preserve"> innovazioni architettoniche</w:t>
      </w:r>
      <w:r w:rsidR="0030557C" w:rsidRPr="0030557C">
        <w:rPr>
          <w:sz w:val="24"/>
          <w:szCs w:val="24"/>
        </w:rPr>
        <w:t xml:space="preserve"> (arco a sesto acuto, archi rampanti, rosone, vetrata, deambulatorio e cappella radiali).</w:t>
      </w:r>
    </w:p>
    <w:p w14:paraId="5FF9289A" w14:textId="77777777" w:rsidR="0030557C" w:rsidRDefault="0030557C" w:rsidP="0030557C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30557C">
        <w:rPr>
          <w:sz w:val="24"/>
          <w:szCs w:val="24"/>
        </w:rPr>
        <w:t>Principali edifici gotici in Italia: Basilica di San Francesco ad Assisi.</w:t>
      </w:r>
    </w:p>
    <w:p w14:paraId="2DB8BF7D" w14:textId="3916C4CD" w:rsidR="00705548" w:rsidRDefault="0030557C" w:rsidP="0030557C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30557C">
        <w:rPr>
          <w:sz w:val="24"/>
          <w:szCs w:val="24"/>
        </w:rPr>
        <w:t>L</w:t>
      </w:r>
      <w:r w:rsidR="00705548" w:rsidRPr="0030557C">
        <w:rPr>
          <w:sz w:val="24"/>
          <w:szCs w:val="24"/>
        </w:rPr>
        <w:t>a scultura in Italia nel Duecento</w:t>
      </w:r>
      <w:r>
        <w:rPr>
          <w:sz w:val="24"/>
          <w:szCs w:val="24"/>
        </w:rPr>
        <w:t xml:space="preserve">: Nicola Pisano, Giovanni Pisano, Arnolfo di Cambio. Opere: pulpito del Battistero di Pisa, pulpito di Sant’Andrea a Pistoia, monumento funebre del Cardinal de </w:t>
      </w:r>
      <w:proofErr w:type="spellStart"/>
      <w:r>
        <w:rPr>
          <w:sz w:val="24"/>
          <w:szCs w:val="24"/>
        </w:rPr>
        <w:t>Braye</w:t>
      </w:r>
      <w:proofErr w:type="spellEnd"/>
      <w:r>
        <w:rPr>
          <w:sz w:val="24"/>
          <w:szCs w:val="24"/>
        </w:rPr>
        <w:t xml:space="preserve">. </w:t>
      </w:r>
    </w:p>
    <w:p w14:paraId="45539CF8" w14:textId="00418AD4" w:rsidR="00F00CF8" w:rsidRDefault="0030557C" w:rsidP="00F00CF8">
      <w:pPr>
        <w:pStyle w:val="Paragrafoelenco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pittura del Trecento: Giotto, Simone Martini, i Lorenzetti. Opere: Storie di San Francesco ad Assisi, Cappella degli Scrovegni a Padova, Madonna di Ognissanti; Annunciazione</w:t>
      </w:r>
      <w:r w:rsidR="00516B6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Maestà del Palazzo </w:t>
      </w:r>
      <w:r w:rsidR="00516B68">
        <w:rPr>
          <w:sz w:val="24"/>
          <w:szCs w:val="24"/>
        </w:rPr>
        <w:t xml:space="preserve">Pubblico, </w:t>
      </w:r>
      <w:r>
        <w:rPr>
          <w:sz w:val="24"/>
          <w:szCs w:val="24"/>
        </w:rPr>
        <w:t xml:space="preserve">Siena; Affreschi del Buono e del Cattivo Governo, Palazzo Pubblico, Siena. </w:t>
      </w:r>
    </w:p>
    <w:p w14:paraId="6D778CDA" w14:textId="77777777" w:rsidR="00516B68" w:rsidRPr="0030557C" w:rsidRDefault="00516B68" w:rsidP="00516B68">
      <w:pPr>
        <w:pStyle w:val="Paragrafoelenco"/>
        <w:spacing w:line="240" w:lineRule="auto"/>
        <w:ind w:left="1080"/>
        <w:jc w:val="both"/>
        <w:rPr>
          <w:sz w:val="24"/>
          <w:szCs w:val="24"/>
        </w:rPr>
      </w:pPr>
    </w:p>
    <w:p w14:paraId="7FABA266" w14:textId="1494F502" w:rsidR="00F00CF8" w:rsidRPr="00F00CF8" w:rsidRDefault="00F00CF8" w:rsidP="00F00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Libro di testo consigliato: G. Dorfles, M. Ragazzi, </w:t>
      </w:r>
      <w:r w:rsidRPr="00F00CF8">
        <w:rPr>
          <w:i/>
          <w:iCs/>
          <w:sz w:val="24"/>
          <w:szCs w:val="24"/>
        </w:rPr>
        <w:t>Capire l’arte. Dalle origini al Trecento</w:t>
      </w:r>
      <w:r>
        <w:rPr>
          <w:sz w:val="24"/>
          <w:szCs w:val="24"/>
        </w:rPr>
        <w:t>, vol. 1 (ed. verde), Ed. Atlas 2020</w:t>
      </w:r>
    </w:p>
    <w:p w14:paraId="00E6707F" w14:textId="77777777" w:rsidR="005F2ACF" w:rsidRDefault="005F2ACF"/>
    <w:sectPr w:rsidR="005F2A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9680" w14:textId="77777777" w:rsidR="00A40031" w:rsidRDefault="00A40031" w:rsidP="00EC0A02">
      <w:pPr>
        <w:spacing w:after="0" w:line="240" w:lineRule="auto"/>
      </w:pPr>
      <w:r>
        <w:separator/>
      </w:r>
    </w:p>
  </w:endnote>
  <w:endnote w:type="continuationSeparator" w:id="0">
    <w:p w14:paraId="509E0E24" w14:textId="77777777" w:rsidR="00A40031" w:rsidRDefault="00A40031" w:rsidP="00EC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C09" w14:textId="77777777" w:rsidR="00A40031" w:rsidRDefault="00A40031" w:rsidP="00EC0A02">
      <w:pPr>
        <w:spacing w:after="0" w:line="240" w:lineRule="auto"/>
      </w:pPr>
      <w:r>
        <w:separator/>
      </w:r>
    </w:p>
  </w:footnote>
  <w:footnote w:type="continuationSeparator" w:id="0">
    <w:p w14:paraId="73334BAA" w14:textId="77777777" w:rsidR="00A40031" w:rsidRDefault="00A40031" w:rsidP="00EC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0B8C" w14:textId="77777777" w:rsidR="00EC0A02" w:rsidRDefault="00EC0A02">
    <w:pPr>
      <w:pStyle w:val="Intestazione"/>
    </w:pPr>
  </w:p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717"/>
      <w:gridCol w:w="2221"/>
    </w:tblGrid>
    <w:tr w:rsidR="00EC0A02" w14:paraId="3DB80D9B" w14:textId="77777777" w:rsidTr="00D333FA">
      <w:trPr>
        <w:trHeight w:val="1132"/>
        <w:tblHeader/>
        <w:jc w:val="center"/>
      </w:trPr>
      <w:tc>
        <w:tcPr>
          <w:tcW w:w="2127" w:type="dxa"/>
          <w:tcBorders>
            <w:right w:val="nil"/>
          </w:tcBorders>
          <w:vAlign w:val="center"/>
        </w:tcPr>
        <w:p w14:paraId="79DDBD24" w14:textId="77777777" w:rsidR="00EC0A02" w:rsidRDefault="00EC0A02" w:rsidP="00EC0A02">
          <w:pPr>
            <w:pStyle w:val="Titolo1"/>
            <w:pBdr>
              <w:right w:val="single" w:sz="4" w:space="4" w:color="auto"/>
            </w:pBdr>
            <w:spacing w:before="20" w:after="20"/>
            <w:jc w:val="left"/>
            <w:rPr>
              <w:rFonts w:ascii="Arial Narrow" w:hAnsi="Arial Narrow"/>
              <w:i/>
              <w:sz w:val="24"/>
              <w:szCs w:val="24"/>
            </w:rPr>
          </w:pPr>
          <w:r>
            <w:rPr>
              <w:rFonts w:ascii="Arial Narrow" w:hAnsi="Arial Narrow"/>
              <w:noProof/>
            </w:rPr>
            <w:drawing>
              <wp:inline distT="0" distB="0" distL="0" distR="0" wp14:anchorId="13BB5C23" wp14:editId="15CA5846">
                <wp:extent cx="1219200" cy="695325"/>
                <wp:effectExtent l="0" t="0" r="0" b="0"/>
                <wp:docPr id="1" name="Immagine 1" descr="Logo Bun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un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7" w:type="dxa"/>
          <w:tcBorders>
            <w:left w:val="single" w:sz="4" w:space="0" w:color="auto"/>
          </w:tcBorders>
          <w:vAlign w:val="center"/>
        </w:tcPr>
        <w:p w14:paraId="17D41E88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ESAMI INTEGRATIVI / IDONEITA’</w:t>
          </w:r>
        </w:p>
        <w:p w14:paraId="1394227B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CONTENUTI MINIMI</w:t>
          </w:r>
        </w:p>
        <w:p w14:paraId="130D6A68" w14:textId="25AE9614" w:rsidR="001E125D" w:rsidRPr="00EC0A02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STORIA DELL’ARTE</w:t>
          </w:r>
        </w:p>
      </w:tc>
      <w:tc>
        <w:tcPr>
          <w:tcW w:w="2221" w:type="dxa"/>
          <w:tcBorders>
            <w:right w:val="single" w:sz="4" w:space="0" w:color="auto"/>
          </w:tcBorders>
          <w:vAlign w:val="center"/>
        </w:tcPr>
        <w:p w14:paraId="04B7C8F0" w14:textId="77777777" w:rsidR="00EC0A02" w:rsidRDefault="00EC0A02" w:rsidP="00EC0A02">
          <w:pPr>
            <w:pStyle w:val="Titolo1"/>
            <w:spacing w:line="192" w:lineRule="auto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pacing w:val="-10"/>
              <w:sz w:val="28"/>
              <w:szCs w:val="28"/>
            </w:rPr>
            <w:t xml:space="preserve">I. I. S. </w:t>
          </w:r>
          <w:r>
            <w:rPr>
              <w:rFonts w:ascii="Arial Narrow" w:hAnsi="Arial Narrow"/>
              <w:sz w:val="28"/>
              <w:szCs w:val="28"/>
            </w:rPr>
            <w:t>“M. BUNIVA”</w:t>
          </w:r>
        </w:p>
        <w:p w14:paraId="50EA0B15" w14:textId="77BE4BEF" w:rsidR="00976A99" w:rsidRPr="001E125D" w:rsidRDefault="00EC0A02" w:rsidP="001E125D">
          <w:pPr>
            <w:spacing w:before="12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>PINEROLO</w:t>
          </w:r>
        </w:p>
      </w:tc>
    </w:tr>
  </w:tbl>
  <w:p w14:paraId="58EEB924" w14:textId="77777777" w:rsidR="00EC0A02" w:rsidRDefault="00EC0A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542A7"/>
    <w:multiLevelType w:val="hybridMultilevel"/>
    <w:tmpl w:val="D8E685B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DD62EF"/>
    <w:multiLevelType w:val="hybridMultilevel"/>
    <w:tmpl w:val="DAD005C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9851008">
    <w:abstractNumId w:val="0"/>
  </w:num>
  <w:num w:numId="2" w16cid:durableId="66428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D1"/>
    <w:rsid w:val="00022A1B"/>
    <w:rsid w:val="00070722"/>
    <w:rsid w:val="001206D1"/>
    <w:rsid w:val="00125F4D"/>
    <w:rsid w:val="001853DA"/>
    <w:rsid w:val="001E125D"/>
    <w:rsid w:val="002B387C"/>
    <w:rsid w:val="002E05F4"/>
    <w:rsid w:val="0030557C"/>
    <w:rsid w:val="00356A06"/>
    <w:rsid w:val="003B3C2B"/>
    <w:rsid w:val="003E281D"/>
    <w:rsid w:val="004103BD"/>
    <w:rsid w:val="004536A5"/>
    <w:rsid w:val="00484AB2"/>
    <w:rsid w:val="004B56F0"/>
    <w:rsid w:val="004C0B9C"/>
    <w:rsid w:val="00502AAC"/>
    <w:rsid w:val="00516B68"/>
    <w:rsid w:val="00546DC8"/>
    <w:rsid w:val="005F2ACF"/>
    <w:rsid w:val="006125E1"/>
    <w:rsid w:val="00631111"/>
    <w:rsid w:val="00663BDA"/>
    <w:rsid w:val="00705548"/>
    <w:rsid w:val="00830C87"/>
    <w:rsid w:val="00840AF9"/>
    <w:rsid w:val="00847349"/>
    <w:rsid w:val="008726EB"/>
    <w:rsid w:val="00894797"/>
    <w:rsid w:val="008B3F6A"/>
    <w:rsid w:val="008D647C"/>
    <w:rsid w:val="009173FC"/>
    <w:rsid w:val="00976A99"/>
    <w:rsid w:val="009B23E7"/>
    <w:rsid w:val="00A01B8A"/>
    <w:rsid w:val="00A40031"/>
    <w:rsid w:val="00A643D3"/>
    <w:rsid w:val="00A81579"/>
    <w:rsid w:val="00AC3817"/>
    <w:rsid w:val="00B34186"/>
    <w:rsid w:val="00B671C5"/>
    <w:rsid w:val="00BB3B00"/>
    <w:rsid w:val="00BF0373"/>
    <w:rsid w:val="00C42EFB"/>
    <w:rsid w:val="00C70C5B"/>
    <w:rsid w:val="00CB2388"/>
    <w:rsid w:val="00CD47EF"/>
    <w:rsid w:val="00CE19C0"/>
    <w:rsid w:val="00D06193"/>
    <w:rsid w:val="00D56371"/>
    <w:rsid w:val="00D644BD"/>
    <w:rsid w:val="00D65B4F"/>
    <w:rsid w:val="00E67D02"/>
    <w:rsid w:val="00EC0A02"/>
    <w:rsid w:val="00F00CF8"/>
    <w:rsid w:val="00F37478"/>
    <w:rsid w:val="00F431C4"/>
    <w:rsid w:val="00F867AE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0FD"/>
  <w15:chartTrackingRefBased/>
  <w15:docId w15:val="{62347F66-ECA4-4679-9BBE-5B7526E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Chiabrando</dc:creator>
  <cp:keywords/>
  <dc:description/>
  <cp:lastModifiedBy>Silvia Silvestri</cp:lastModifiedBy>
  <cp:revision>8</cp:revision>
  <dcterms:created xsi:type="dcterms:W3CDTF">2021-11-17T23:24:00Z</dcterms:created>
  <dcterms:modified xsi:type="dcterms:W3CDTF">2023-03-31T21:25:00Z</dcterms:modified>
</cp:coreProperties>
</file>